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Style w:val="a7"/>
          <w:rFonts w:ascii="Times New Roman" w:hAnsi="Times New Roman" w:cs="Times New Roman"/>
          <w:color w:val="000000"/>
          <w:sz w:val="28"/>
          <w:szCs w:val="28"/>
        </w:rPr>
        <w:t>АДМИНИСТРАЦИЯ</w:t>
      </w: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Style w:val="a7"/>
          <w:rFonts w:ascii="Times New Roman" w:hAnsi="Times New Roman" w:cs="Times New Roman"/>
          <w:color w:val="000000"/>
          <w:sz w:val="28"/>
          <w:szCs w:val="28"/>
        </w:rPr>
        <w:t>ИТКУЛЬСКОГО СЕЛЬСОВЕТА</w:t>
      </w: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Style w:val="a7"/>
          <w:rFonts w:ascii="Times New Roman" w:hAnsi="Times New Roman" w:cs="Times New Roman"/>
          <w:color w:val="000000"/>
          <w:sz w:val="28"/>
          <w:szCs w:val="28"/>
        </w:rPr>
        <w:t>ЧЫЛЫМСКОГО РАЙОНА НОВОСИБИРСКОЙ ОБЛАСТИ</w:t>
      </w: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Style w:val="a7"/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7599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от 20.05.2013                                                      № 74  </w:t>
      </w: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7599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с. Новоиткульское</w:t>
      </w: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75994" w:rsidRPr="00675994" w:rsidRDefault="00675994" w:rsidP="00675994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67599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О порядке сбора и обмена информацией в области защиты населения</w:t>
      </w: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599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от чрезвычайных ситуаций природного и</w:t>
      </w:r>
      <w:r w:rsidRPr="006759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7599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техногенного характера</w:t>
      </w: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675994" w:rsidRPr="00675994" w:rsidRDefault="00675994" w:rsidP="00675994">
      <w:pPr>
        <w:shd w:val="clear" w:color="auto" w:fill="FFFFFF"/>
        <w:spacing w:after="0"/>
        <w:ind w:left="561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675994" w:rsidRPr="00675994" w:rsidRDefault="00675994" w:rsidP="00675994">
      <w:pPr>
        <w:pStyle w:val="a5"/>
        <w:shd w:val="clear" w:color="auto" w:fill="FFFFFF"/>
        <w:ind w:left="0"/>
        <w:rPr>
          <w:b w:val="0"/>
          <w:color w:val="000000"/>
          <w:sz w:val="28"/>
          <w:szCs w:val="28"/>
        </w:rPr>
      </w:pPr>
      <w:r w:rsidRPr="00675994">
        <w:rPr>
          <w:b w:val="0"/>
          <w:color w:val="000000"/>
          <w:sz w:val="28"/>
          <w:szCs w:val="28"/>
        </w:rPr>
        <w:t>        </w:t>
      </w:r>
      <w:r w:rsidRPr="00675994">
        <w:rPr>
          <w:rStyle w:val="apple-converted-space"/>
          <w:b w:val="0"/>
          <w:color w:val="000000"/>
          <w:sz w:val="28"/>
          <w:szCs w:val="28"/>
        </w:rPr>
        <w:t> </w:t>
      </w:r>
      <w:proofErr w:type="gramStart"/>
      <w:r w:rsidRPr="00675994">
        <w:rPr>
          <w:b w:val="0"/>
          <w:color w:val="000000"/>
          <w:sz w:val="28"/>
          <w:szCs w:val="28"/>
        </w:rPr>
        <w:t>Во исполнение Закона Российской Федерации от 21.12.1994 г. № 68-ФЗ «О защите населения и территорий от чрезвычайных ситуаций природного и техногенного характера», а также постановления Правительства Российской Федерации от 24.03.2007 г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</w:t>
      </w:r>
      <w:proofErr w:type="gramEnd"/>
    </w:p>
    <w:p w:rsidR="00675994" w:rsidRPr="00675994" w:rsidRDefault="00675994" w:rsidP="00675994">
      <w:pPr>
        <w:pStyle w:val="a5"/>
        <w:shd w:val="clear" w:color="auto" w:fill="FFFFFF"/>
        <w:ind w:left="0"/>
      </w:pPr>
      <w:r w:rsidRPr="00675994">
        <w:rPr>
          <w:rStyle w:val="a7"/>
          <w:color w:val="000000"/>
          <w:sz w:val="28"/>
          <w:szCs w:val="28"/>
        </w:rPr>
        <w:t>ПОСТАНОВЛЯЮ</w:t>
      </w:r>
      <w:r w:rsidRPr="00675994">
        <w:t>:</w:t>
      </w:r>
    </w:p>
    <w:p w:rsidR="00675994" w:rsidRPr="00675994" w:rsidRDefault="00675994" w:rsidP="00675994">
      <w:pPr>
        <w:pStyle w:val="a5"/>
        <w:shd w:val="clear" w:color="auto" w:fill="FFFFFF"/>
        <w:ind w:left="0"/>
        <w:rPr>
          <w:b w:val="0"/>
          <w:color w:val="000000"/>
          <w:sz w:val="28"/>
          <w:szCs w:val="28"/>
        </w:rPr>
      </w:pPr>
      <w:r w:rsidRPr="00675994">
        <w:t>1</w:t>
      </w:r>
      <w:r w:rsidRPr="00675994">
        <w:rPr>
          <w:sz w:val="28"/>
          <w:szCs w:val="28"/>
        </w:rPr>
        <w:t>.     </w:t>
      </w:r>
      <w:r w:rsidRPr="00675994">
        <w:rPr>
          <w:rStyle w:val="apple-converted-space"/>
          <w:color w:val="000000"/>
          <w:sz w:val="28"/>
          <w:szCs w:val="28"/>
        </w:rPr>
        <w:t> </w:t>
      </w:r>
      <w:r w:rsidRPr="00675994">
        <w:rPr>
          <w:b w:val="0"/>
          <w:sz w:val="28"/>
          <w:szCs w:val="28"/>
        </w:rPr>
        <w:t xml:space="preserve">Утвердить порядок сбора и обмена информацией по вопросам защиты населения от чрезвычайных ситуаций природного и техногенного характера на территории Иткульского сельсовета Чулымского района Новосибирской 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области (приложение №1).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2.     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Возложить на зам. главы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  ,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на решение задач в области ГОЧС Иткульского  сельсовета Борисовского С.В.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-   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ведение специального статистического учета и отчетности о чрезвычайных ситуациях, возникающих на территории Иткульского сельсовета;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-   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сбор, обработку и обобщение данных о состоянии защиты населения и территорий от чрезвычайных ситуаций в целях 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>определения направлений дальнейшего совершенствования системы их предупреждения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 и ликвидации;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-   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информирование отдела ГОЧС района о наиболее серьезных происшествиях и чрезвычайных ситуациях немедленным докладом (по телефону) с последующим представлением подробных письменных сообщений.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3.     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Обязать руководителей предприятий, организаций и учреждений независимо от форм собственности, представлять главе Иткульского  сельсовета информацию по вопросам защиты населения и территорий от чрезвычайных ситуаций в соответствии с установленными критериями информации и регламентных докладов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или по запросу.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lastRenderedPageBreak/>
        <w:t>4.     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Установить, что передача чрезвычайной информации об угрозе и фактах возникновения чрезвычайных ситуаций осуществляется в первоочередном порядке по государственным, ведомственным и иным средствам, каналам связи на некоммерческой основе.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5.     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данного постановления оставляю за собой.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5994" w:rsidRPr="00675994" w:rsidRDefault="00675994" w:rsidP="0067599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Глава Иткульского сельсовета                                                  А.В.Кулаков </w:t>
      </w:r>
    </w:p>
    <w:p w:rsidR="00675994" w:rsidRP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</w:p>
    <w:p w:rsidR="00675994" w:rsidRP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  <w:r w:rsidRPr="00675994">
        <w:rPr>
          <w:rFonts w:ascii="Times New Roman" w:hAnsi="Times New Roman" w:cs="Times New Roman"/>
          <w:color w:val="000000"/>
        </w:rPr>
        <w:lastRenderedPageBreak/>
        <w:t xml:space="preserve"> Приложение №1                                                                                                                                                                           </w:t>
      </w:r>
    </w:p>
    <w:p w:rsidR="00675994" w:rsidRPr="00675994" w:rsidRDefault="00675994" w:rsidP="00675994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</w:rPr>
      </w:pPr>
      <w:r w:rsidRPr="00675994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к </w:t>
      </w:r>
      <w:r w:rsidRPr="00675994">
        <w:rPr>
          <w:rFonts w:ascii="Times New Roman" w:hAnsi="Times New Roman" w:cs="Times New Roman"/>
          <w:color w:val="000000"/>
        </w:rPr>
        <w:t xml:space="preserve">постановлению администрации                                                                                                                                                                     </w:t>
      </w:r>
    </w:p>
    <w:p w:rsidR="00675994" w:rsidRPr="00675994" w:rsidRDefault="00675994" w:rsidP="00675994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</w:rPr>
      </w:pPr>
      <w:r w:rsidRPr="00675994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Иткульского сельсовета</w:t>
      </w:r>
    </w:p>
    <w:p w:rsidR="00675994" w:rsidRP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</w:rPr>
      </w:pPr>
      <w:r w:rsidRPr="00675994">
        <w:rPr>
          <w:rFonts w:ascii="Times New Roman" w:hAnsi="Times New Roman" w:cs="Times New Roman"/>
          <w:color w:val="000000"/>
        </w:rPr>
        <w:t> от «20»мая 2013г. № 74</w:t>
      </w:r>
    </w:p>
    <w:p w:rsidR="00675994" w:rsidRP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675994">
        <w:rPr>
          <w:rFonts w:ascii="Times New Roman" w:hAnsi="Times New Roman" w:cs="Times New Roman"/>
          <w:color w:val="000000"/>
          <w:sz w:val="27"/>
          <w:szCs w:val="27"/>
        </w:rPr>
        <w:t> </w:t>
      </w:r>
    </w:p>
    <w:p w:rsidR="00675994" w:rsidRPr="00675994" w:rsidRDefault="00675994" w:rsidP="00675994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675994">
        <w:rPr>
          <w:rFonts w:ascii="Times New Roman" w:hAnsi="Times New Roman" w:cs="Times New Roman"/>
          <w:color w:val="000000"/>
          <w:sz w:val="27"/>
          <w:szCs w:val="27"/>
        </w:rPr>
        <w:t> </w:t>
      </w:r>
    </w:p>
    <w:p w:rsidR="00675994" w:rsidRPr="00675994" w:rsidRDefault="00675994" w:rsidP="00675994">
      <w:pPr>
        <w:pStyle w:val="4"/>
        <w:shd w:val="clear" w:color="auto" w:fill="FFFFFF"/>
        <w:spacing w:before="0" w:after="0"/>
        <w:jc w:val="center"/>
        <w:rPr>
          <w:rFonts w:ascii="Times New Roman" w:hAnsi="Times New Roman"/>
          <w:color w:val="000000"/>
          <w:sz w:val="18"/>
          <w:szCs w:val="18"/>
        </w:rPr>
      </w:pPr>
      <w:r w:rsidRPr="00675994">
        <w:rPr>
          <w:rStyle w:val="a7"/>
          <w:rFonts w:ascii="Times New Roman" w:hAnsi="Times New Roman"/>
          <w:bCs/>
          <w:color w:val="000000"/>
        </w:rPr>
        <w:t>ПОРЯДОК</w:t>
      </w:r>
    </w:p>
    <w:p w:rsidR="00675994" w:rsidRPr="00675994" w:rsidRDefault="00675994" w:rsidP="00675994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сбора и обмена информацией по вопросам защиты населения 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75994" w:rsidRPr="00675994" w:rsidRDefault="00675994" w:rsidP="00675994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чрезвычайных ситуаций природного и техногенного характера на территории </w:t>
      </w:r>
    </w:p>
    <w:p w:rsidR="00675994" w:rsidRPr="00675994" w:rsidRDefault="00675994" w:rsidP="00675994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Иткульского сельсовета Чулымского района Новосибирской области</w:t>
      </w:r>
    </w:p>
    <w:p w:rsidR="00675994" w:rsidRPr="00675994" w:rsidRDefault="00675994" w:rsidP="00675994">
      <w:pPr>
        <w:shd w:val="clear" w:color="auto" w:fill="FFFFFF"/>
        <w:spacing w:after="0"/>
        <w:ind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75994" w:rsidRPr="00675994" w:rsidRDefault="00675994" w:rsidP="00675994">
      <w:pPr>
        <w:pStyle w:val="a3"/>
        <w:shd w:val="clear" w:color="auto" w:fill="FFFFFF"/>
        <w:spacing w:after="0"/>
        <w:ind w:left="187" w:firstLine="374"/>
        <w:rPr>
          <w:color w:val="000000"/>
          <w:sz w:val="28"/>
          <w:szCs w:val="28"/>
        </w:rPr>
      </w:pPr>
      <w:r w:rsidRPr="00675994">
        <w:rPr>
          <w:color w:val="000000"/>
          <w:sz w:val="28"/>
          <w:szCs w:val="28"/>
        </w:rPr>
        <w:t>1.      </w:t>
      </w:r>
      <w:r w:rsidRPr="00675994">
        <w:rPr>
          <w:rStyle w:val="apple-converted-space"/>
          <w:color w:val="000000"/>
          <w:sz w:val="28"/>
          <w:szCs w:val="28"/>
        </w:rPr>
        <w:t> </w:t>
      </w:r>
      <w:r w:rsidRPr="00675994">
        <w:rPr>
          <w:color w:val="000000"/>
          <w:sz w:val="28"/>
          <w:szCs w:val="28"/>
        </w:rPr>
        <w:t>Настоящий порядок определяет основные правила сбора и обмена информацией в области защиты населения и территорий от чрезвычайных ситуаций природного и техногенного характера (далее именуется информация).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Информация должна содержать сведения о прогнозируемых и возникших чрезвычайных ситуациях природного и техногенного характера и их последствиях, о радиационной, химической, медико-биологической, взрывной, пожарной и экологической безопасности на соответствующих территориях, а также сведения о деятельности предприятий, организаций и учреждений, независимо от форм собственности (далее именуются – организации).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2.      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Сбор и обмен информацией осуществляется предприятиями, организациями и учреждениями в целях принятия мер по предупреждению и ликвидации чрезвычайных ситуаций природного и техногенного характера (далее именуются – чрезвычайные ситуации), а также своевременного оповещения населения о прогнозируемых и возникших чрезвычайных ситуациях.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3.      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Предприятия, организации и учреждения независимо от форм собственности представляют информацию 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>работнику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уполномоченному на решение задач в области ГОЧС.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4.      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уполномоченный на решение задач в области ГОЧС администрации Иткульского сельского поселения осуществляет обработку и обмен информации и представляет информацию председателю КЧС и ПБ Чулымского района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5.      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уполномоченный на решение задач в области ГОЧС Иткульского сельского поселения: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-   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координирует работу по сбору и обмену информации;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-   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осуществляет сбор и обобщение информации, представляемой предприятиями, организациями и учреждениями;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-   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ведет учет чрезвычайных ситуаций.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lastRenderedPageBreak/>
        <w:t>6.      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В зависимости от содержания информация подразделяется на 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>чрезвычайную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</w:rPr>
        <w:t>, срочную и текущую.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  <w:u w:val="single"/>
        </w:rPr>
        <w:t>Чрезвычайной информацией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 являются сообщения (донесения) об угрозе и фактах возникновения ЧС, она доводится до соответствующих органов исполнительной власти через работника уполномоченного на решение задач в области ГОЧС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75994">
        <w:rPr>
          <w:rFonts w:ascii="Times New Roman" w:hAnsi="Times New Roman" w:cs="Times New Roman"/>
          <w:color w:val="000000"/>
          <w:sz w:val="28"/>
          <w:szCs w:val="28"/>
          <w:u w:val="single"/>
        </w:rPr>
        <w:t>н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  <w:u w:val="single"/>
        </w:rPr>
        <w:t>емедленно.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  <w:u w:val="single"/>
        </w:rPr>
        <w:t>Срочными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являются донесения о масштабах ЧС, нанесенном материальном ущербе, развитии обстановки, ведении аварийно-спасательных и других неотложных работ, об использовании сил, средств, финансовых и материальных ресурсов, о первоочередных мероприятиях по жизнеобеспечению пострадавшего населения. Срочные донесения представляются в отдел ГОЧС района.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  <w:u w:val="single"/>
        </w:rPr>
        <w:t>Текущими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являются сообщения о промышленной и экологической безопасности, мероприятиях по предупреждению ЧС, состоянии сил и средств РСЧС, о создании, наличии и использовании резервов финансовых и материальных ресурсов, для ликвидации ЧС.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7.      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Информация должна передаваться в виде формализованных документов и обычных донесений.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Передача сообщений в виде обычных донесений допускается, если сообщение является чрезвычайной информацией или оно в установленной форме отсутствует.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8.      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Решение о чрезвычайной ситуации, не предусмотренной действующими критериями чрезвычайных ситуаций, принимается источником информации с учетом ее значимости в конкретной обстановке.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9.      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чрезвычайной ситуации передается за подписью лиц, которым в установленном порядке определено право подписи сообщений (оповещений, уведомлений). </w:t>
      </w:r>
      <w:proofErr w:type="gramStart"/>
      <w:r w:rsidRPr="00675994">
        <w:rPr>
          <w:rFonts w:ascii="Times New Roman" w:hAnsi="Times New Roman" w:cs="Times New Roman"/>
          <w:color w:val="000000"/>
          <w:sz w:val="28"/>
          <w:szCs w:val="28"/>
        </w:rPr>
        <w:t>Подписавший</w:t>
      </w:r>
      <w:proofErr w:type="gramEnd"/>
      <w:r w:rsidRPr="00675994">
        <w:rPr>
          <w:rFonts w:ascii="Times New Roman" w:hAnsi="Times New Roman" w:cs="Times New Roman"/>
          <w:color w:val="000000"/>
          <w:sz w:val="28"/>
          <w:szCs w:val="28"/>
        </w:rPr>
        <w:t xml:space="preserve"> сообщение несет всю полноту ответственности за переданную информацию.</w:t>
      </w:r>
    </w:p>
    <w:p w:rsidR="00675994" w:rsidRPr="00675994" w:rsidRDefault="00675994" w:rsidP="00675994">
      <w:pPr>
        <w:shd w:val="clear" w:color="auto" w:fill="FFFFFF"/>
        <w:spacing w:after="0"/>
        <w:ind w:left="187" w:firstLine="3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994">
        <w:rPr>
          <w:rFonts w:ascii="Times New Roman" w:hAnsi="Times New Roman" w:cs="Times New Roman"/>
          <w:color w:val="000000"/>
          <w:sz w:val="28"/>
          <w:szCs w:val="28"/>
        </w:rPr>
        <w:t>10.  </w:t>
      </w:r>
      <w:r w:rsidRPr="0067599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75994">
        <w:rPr>
          <w:rFonts w:ascii="Times New Roman" w:hAnsi="Times New Roman" w:cs="Times New Roman"/>
          <w:color w:val="000000"/>
          <w:sz w:val="28"/>
          <w:szCs w:val="28"/>
        </w:rPr>
        <w:t>Передача информации осуществляется по каналам телефонной и телеграфной связи. Порядок предоставления каналов связи определяется действующими документами.</w:t>
      </w:r>
    </w:p>
    <w:p w:rsidR="00675994" w:rsidRPr="00675994" w:rsidRDefault="00675994" w:rsidP="006759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75994" w:rsidRPr="00675994" w:rsidRDefault="00675994" w:rsidP="006759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75994" w:rsidRPr="00675994" w:rsidRDefault="00675994" w:rsidP="006759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75994" w:rsidRPr="00675994" w:rsidRDefault="00675994" w:rsidP="006759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75994" w:rsidRPr="00675994" w:rsidRDefault="00675994" w:rsidP="006759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75994" w:rsidRPr="00675994" w:rsidRDefault="00675994" w:rsidP="0067599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502E4" w:rsidRPr="00675994" w:rsidRDefault="00D502E4" w:rsidP="00675994">
      <w:pPr>
        <w:spacing w:after="0"/>
        <w:rPr>
          <w:rFonts w:ascii="Times New Roman" w:hAnsi="Times New Roman" w:cs="Times New Roman"/>
        </w:rPr>
      </w:pPr>
    </w:p>
    <w:sectPr w:rsidR="00D502E4" w:rsidRPr="00675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5994"/>
    <w:rsid w:val="00675994"/>
    <w:rsid w:val="00D5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599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75994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semiHidden/>
    <w:unhideWhenUsed/>
    <w:rsid w:val="00675994"/>
    <w:pPr>
      <w:spacing w:after="240" w:line="240" w:lineRule="atLeast"/>
      <w:ind w:firstLine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7599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675994"/>
    <w:pPr>
      <w:numPr>
        <w:ilvl w:val="12"/>
      </w:numPr>
      <w:tabs>
        <w:tab w:val="left" w:pos="0"/>
      </w:tabs>
      <w:spacing w:after="0" w:line="240" w:lineRule="auto"/>
      <w:ind w:left="567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67599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pple-converted-space">
    <w:name w:val="apple-converted-space"/>
    <w:basedOn w:val="a0"/>
    <w:rsid w:val="00675994"/>
  </w:style>
  <w:style w:type="character" w:styleId="a7">
    <w:name w:val="Strong"/>
    <w:basedOn w:val="a0"/>
    <w:uiPriority w:val="22"/>
    <w:qFormat/>
    <w:rsid w:val="006759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1007</Words>
  <Characters>5745</Characters>
  <Application>Microsoft Office Word</Application>
  <DocSecurity>0</DocSecurity>
  <Lines>47</Lines>
  <Paragraphs>13</Paragraphs>
  <ScaleCrop>false</ScaleCrop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3</cp:revision>
  <dcterms:created xsi:type="dcterms:W3CDTF">2013-05-24T05:22:00Z</dcterms:created>
  <dcterms:modified xsi:type="dcterms:W3CDTF">2013-05-24T05:24:00Z</dcterms:modified>
</cp:coreProperties>
</file>